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F7" w:rsidRDefault="00B818A3" w:rsidP="00AF70CA">
      <w:pPr>
        <w:pStyle w:val="MidAm"/>
      </w:pPr>
      <w:r>
        <w:t>Farm income expected to plummet</w:t>
      </w:r>
      <w:r w:rsidR="00C4192C">
        <w:t>—current mix of farm programs</w:t>
      </w:r>
      <w:r w:rsidR="006677B1">
        <w:t xml:space="preserve"> of limited help</w:t>
      </w:r>
    </w:p>
    <w:p w:rsidR="00D41039" w:rsidRDefault="00D41039" w:rsidP="00D41039">
      <w:pPr>
        <w:jc w:val="right"/>
        <w:rPr>
          <w:i/>
        </w:rPr>
      </w:pPr>
      <w:r>
        <w:rPr>
          <w:i/>
        </w:rPr>
        <w:t xml:space="preserve">Policy </w:t>
      </w:r>
      <w:proofErr w:type="spellStart"/>
      <w:r>
        <w:rPr>
          <w:i/>
        </w:rPr>
        <w:t>Pennings</w:t>
      </w:r>
      <w:proofErr w:type="spellEnd"/>
      <w:r>
        <w:rPr>
          <w:i/>
        </w:rPr>
        <w:t xml:space="preserve"> Column 795</w:t>
      </w:r>
    </w:p>
    <w:p w:rsidR="00D41039" w:rsidRDefault="00D41039" w:rsidP="00D41039">
      <w:pPr>
        <w:jc w:val="right"/>
        <w:rPr>
          <w:i/>
        </w:rPr>
      </w:pPr>
      <w:r>
        <w:rPr>
          <w:i/>
        </w:rPr>
        <w:t>Originally published in Mid America Farmer Gro</w:t>
      </w:r>
      <w:r>
        <w:rPr>
          <w:i/>
        </w:rPr>
        <w:t>wer, Vol. 36, No. 43, October 23</w:t>
      </w:r>
      <w:r>
        <w:rPr>
          <w:i/>
        </w:rPr>
        <w:t>, 2015</w:t>
      </w:r>
    </w:p>
    <w:p w:rsidR="00D41039" w:rsidRDefault="00D41039" w:rsidP="00D41039"/>
    <w:p w:rsidR="00D41039" w:rsidRPr="00D41039" w:rsidRDefault="00D41039" w:rsidP="00D41039"/>
    <w:p w:rsidR="004B5C2E" w:rsidRDefault="00AF70CA">
      <w:r>
        <w:tab/>
      </w:r>
      <w:r w:rsidR="00E56579">
        <w:t xml:space="preserve">The USDA forecast of net farm income for the calendar year 2015 is enough to scare almost anyone. Two years ago (2013) US farmers earned a record $123.7 billion in net farm income. Last year that number was a not too shabby $91.0 billion, fourth highest in history. This </w:t>
      </w:r>
      <w:proofErr w:type="gramStart"/>
      <w:r w:rsidR="00E56579">
        <w:t>year, that number</w:t>
      </w:r>
      <w:r w:rsidR="00DD257D">
        <w:t xml:space="preserve"> takes a 53.9 percent tumble fro</w:t>
      </w:r>
      <w:r w:rsidR="00E56579">
        <w:t>m</w:t>
      </w:r>
      <w:r w:rsidR="00DD257D">
        <w:t xml:space="preserve"> the record set in 2013, and a </w:t>
      </w:r>
      <w:r w:rsidR="00E56579">
        <w:t>36 percent decline from last year</w:t>
      </w:r>
      <w:r w:rsidR="00DD257D">
        <w:t>, coming in at $58.3 billion (</w:t>
      </w:r>
      <w:hyperlink r:id="rId6" w:history="1">
        <w:r w:rsidR="00DD257D" w:rsidRPr="00EB4B5D">
          <w:rPr>
            <w:rStyle w:val="Hyperlink"/>
          </w:rPr>
          <w:t>http://tinyurl.com/q8n4v85</w:t>
        </w:r>
      </w:hyperlink>
      <w:proofErr w:type="gramEnd"/>
      <w:r w:rsidR="00DD257D">
        <w:t xml:space="preserve">). </w:t>
      </w:r>
      <w:r w:rsidR="004B5C2E">
        <w:t xml:space="preserve">Back in February the USDA released its “Agricultural Projections to 2024” which had a </w:t>
      </w:r>
      <w:r w:rsidR="00AB0160">
        <w:t xml:space="preserve">projected </w:t>
      </w:r>
      <w:r w:rsidR="004B5C2E">
        <w:t>2015 net farm income of $84.2 billion (</w:t>
      </w:r>
      <w:hyperlink r:id="rId7" w:history="1">
        <w:r w:rsidR="004B5C2E" w:rsidRPr="00EB4B5D">
          <w:rPr>
            <w:rStyle w:val="Hyperlink"/>
          </w:rPr>
          <w:t>http://tinyurl.com/mw2sg99</w:t>
        </w:r>
      </w:hyperlink>
      <w:r w:rsidR="004B5C2E">
        <w:t>)</w:t>
      </w:r>
      <w:r w:rsidR="00AB0160">
        <w:t>, $30.3 billion higher than the current forecast</w:t>
      </w:r>
      <w:r w:rsidR="004B5C2E">
        <w:t>.</w:t>
      </w:r>
    </w:p>
    <w:p w:rsidR="00AF70CA" w:rsidRDefault="004B5C2E">
      <w:r>
        <w:tab/>
        <w:t xml:space="preserve">So what happened? </w:t>
      </w:r>
      <w:r w:rsidR="00D879E5">
        <w:t>Income</w:t>
      </w:r>
      <w:r w:rsidR="00D53BFB">
        <w:t>, including insurance payments,</w:t>
      </w:r>
      <w:r w:rsidR="00D879E5">
        <w:t xml:space="preserve"> from feed grains</w:t>
      </w:r>
      <w:r>
        <w:t xml:space="preserve"> </w:t>
      </w:r>
      <w:r w:rsidR="00D879E5">
        <w:t xml:space="preserve">fell by $6.6 billion, oil crops by $3.6 billion, </w:t>
      </w:r>
      <w:proofErr w:type="gramStart"/>
      <w:r w:rsidR="00D879E5">
        <w:t>food</w:t>
      </w:r>
      <w:proofErr w:type="gramEnd"/>
      <w:r w:rsidR="00D879E5">
        <w:t xml:space="preserve"> grains by $2.4 billion and cotton by $2.1 billion. On the livestock side, Dairy receipts fell by $14.3 billion followed by meat animals at 7.8 billion. </w:t>
      </w:r>
      <w:r w:rsidR="00D2406B">
        <w:t>E</w:t>
      </w:r>
      <w:r w:rsidR="00D879E5">
        <w:t>xpenses only fell by</w:t>
      </w:r>
      <w:r w:rsidR="00462B63">
        <w:t xml:space="preserve"> $2.6 billion</w:t>
      </w:r>
      <w:r w:rsidR="00D879E5">
        <w:t>.</w:t>
      </w:r>
      <w:r w:rsidR="00D2406B">
        <w:t xml:space="preserve"> Direct government payments were $11.3 billion, only slightly higher than the record income year of 2013. As a result, the value of agricultural production fell by $35.9 billion.</w:t>
      </w:r>
    </w:p>
    <w:p w:rsidR="00D53BFB" w:rsidRDefault="00D53BFB">
      <w:r>
        <w:tab/>
        <w:t>Direct government (farm program) payments only increased by $1.6 billion from 2014 and were just $300 million higher than 2013 with its record net farm income.</w:t>
      </w:r>
    </w:p>
    <w:p w:rsidR="00D53BFB" w:rsidRDefault="00D53BFB">
      <w:r>
        <w:tab/>
        <w:t>Unless the current harvest comes in well below current expectations, it is difficult to see how the level of revenue insurance protection will be above the full cost of production for all but the most economically efficient producers, or those who own all of their land. Similarly</w:t>
      </w:r>
      <w:r w:rsidR="000060B7">
        <w:t xml:space="preserve">, given a </w:t>
      </w:r>
      <w:proofErr w:type="spellStart"/>
      <w:r w:rsidR="000060B7">
        <w:t>trendline</w:t>
      </w:r>
      <w:proofErr w:type="spellEnd"/>
      <w:r w:rsidR="000060B7">
        <w:t xml:space="preserve"> or slightly below </w:t>
      </w:r>
      <w:proofErr w:type="spellStart"/>
      <w:r w:rsidR="000060B7">
        <w:t>trendline</w:t>
      </w:r>
      <w:proofErr w:type="spellEnd"/>
      <w:r w:rsidR="000060B7">
        <w:t xml:space="preserve"> 2016 crop,</w:t>
      </w:r>
      <w:r>
        <w:t xml:space="preserve"> Average Revenue Coverage (ARC) and Price Loss Coverage (PLC) payments </w:t>
      </w:r>
      <w:r w:rsidR="000060B7">
        <w:t>will not prevent many farmers from experiencing negative cash flows.</w:t>
      </w:r>
      <w:r w:rsidR="00162D6F">
        <w:t xml:space="preserve"> A modestly strong production next year would be disastrous for crop sector prices.</w:t>
      </w:r>
    </w:p>
    <w:p w:rsidR="000060B7" w:rsidRDefault="000060B7">
      <w:r>
        <w:tab/>
        <w:t>When the current farm bill was being written, it was hard to convince most farmers, lobbyists, and members of Congress that this kind of scenario could occur. Too many were stubbornly convinced that agriculture was on a ne</w:t>
      </w:r>
      <w:r w:rsidR="00826ABB">
        <w:t>w plateau. The USDA Agricultural Baseline Projections to 2022, the baseline that people were looking at when the 2013 to become the 2014 Farm Bill was being written, saw net farm income remaining above $90 billion for a far as the eye could see</w:t>
      </w:r>
      <w:r w:rsidR="009468BE">
        <w:t xml:space="preserve"> (</w:t>
      </w:r>
      <w:hyperlink r:id="rId8" w:history="1">
        <w:r w:rsidR="009468BE" w:rsidRPr="00EB4B5D">
          <w:rPr>
            <w:rStyle w:val="Hyperlink"/>
          </w:rPr>
          <w:t>http://tinyurl.com/ndjy5eu</w:t>
        </w:r>
      </w:hyperlink>
      <w:r w:rsidR="009468BE">
        <w:t xml:space="preserve">). </w:t>
      </w:r>
    </w:p>
    <w:p w:rsidR="001F7836" w:rsidRDefault="00826ABB">
      <w:r>
        <w:tab/>
        <w:t xml:space="preserve">As a result, effective countercyclical programs that would protect farmers from extended periods of low prices were not considered. Instead the major concern was to protect farmers from </w:t>
      </w:r>
      <w:r w:rsidR="001C24F7">
        <w:t>short term</w:t>
      </w:r>
      <w:r>
        <w:t xml:space="preserve"> price declines, even when prices were well above the cost of production. The PLC only came into being because Southern farmers were concerned about the risk of low prices. The ARC was based on the idea that any </w:t>
      </w:r>
      <w:r w:rsidR="001F7836">
        <w:t>fall in average revenue would be short-lived</w:t>
      </w:r>
      <w:r w:rsidR="00162D6F">
        <w:t xml:space="preserve"> and payments could be gotten with year-to-year variation during years of revenue decline</w:t>
      </w:r>
      <w:r w:rsidR="001F7836">
        <w:t>.</w:t>
      </w:r>
    </w:p>
    <w:p w:rsidR="004007D5" w:rsidRDefault="001F7836">
      <w:r>
        <w:tab/>
        <w:t>What will happen with crop production and the resulting prices next year is anyone’s guess. What is clear to us is that</w:t>
      </w:r>
      <w:r w:rsidR="00682B0A">
        <w:t xml:space="preserve"> </w:t>
      </w:r>
      <w:r w:rsidR="004007D5">
        <w:t xml:space="preserve">the </w:t>
      </w:r>
      <w:r w:rsidR="00682B0A">
        <w:t>current</w:t>
      </w:r>
      <w:r>
        <w:t xml:space="preserve"> program</w:t>
      </w:r>
      <w:r w:rsidR="009468BE">
        <w:t>, including crop insurance</w:t>
      </w:r>
      <w:r w:rsidR="00682B0A">
        <w:t xml:space="preserve"> </w:t>
      </w:r>
      <w:r w:rsidR="004007D5">
        <w:t xml:space="preserve">that is </w:t>
      </w:r>
      <w:r w:rsidR="00682B0A">
        <w:t>separate from the program</w:t>
      </w:r>
      <w:r w:rsidR="009468BE">
        <w:t>,</w:t>
      </w:r>
      <w:r>
        <w:t xml:space="preserve"> </w:t>
      </w:r>
      <w:r w:rsidR="00682B0A">
        <w:t>provides little price and income protection when it is needed the most</w:t>
      </w:r>
      <w:r w:rsidR="006410E6">
        <w:t>—</w:t>
      </w:r>
      <w:r w:rsidR="004007D5">
        <w:t>during a series of low-price years</w:t>
      </w:r>
      <w:r w:rsidR="00682B0A">
        <w:t>.</w:t>
      </w:r>
    </w:p>
    <w:p w:rsidR="00826ABB" w:rsidRDefault="00682B0A" w:rsidP="006410E6">
      <w:pPr>
        <w:ind w:firstLine="720"/>
      </w:pPr>
      <w:r>
        <w:lastRenderedPageBreak/>
        <w:t>As difficult as it was to justify direct payments during the tenure of the previous farm bill, on</w:t>
      </w:r>
      <w:r w:rsidR="006410E6">
        <w:t>e</w:t>
      </w:r>
      <w:r>
        <w:t xml:space="preserve"> thing that </w:t>
      </w:r>
      <w:r w:rsidR="004007D5">
        <w:t>can</w:t>
      </w:r>
      <w:r>
        <w:t xml:space="preserve"> be said </w:t>
      </w:r>
      <w:r w:rsidR="004007D5">
        <w:t>is</w:t>
      </w:r>
      <w:r>
        <w:t xml:space="preserve"> that</w:t>
      </w:r>
      <w:r w:rsidR="004007D5">
        <w:t xml:space="preserve"> direct payment </w:t>
      </w:r>
      <w:r>
        <w:t xml:space="preserve">support </w:t>
      </w:r>
      <w:r w:rsidR="004007D5">
        <w:t>does</w:t>
      </w:r>
      <w:r>
        <w:t xml:space="preserve"> not decline </w:t>
      </w:r>
      <w:r w:rsidR="004007D5">
        <w:t>during the times when the need is the greatest.</w:t>
      </w:r>
    </w:p>
    <w:p w:rsidR="00D41039" w:rsidRDefault="00D41039" w:rsidP="00D41039">
      <w:pPr>
        <w:pStyle w:val="BodyText"/>
        <w:rPr>
          <w:sz w:val="24"/>
        </w:rPr>
      </w:pPr>
      <w:r>
        <w:rPr>
          <w:sz w:val="24"/>
        </w:rPr>
        <w:t xml:space="preserve">Harwood D. Schaffer is a Research Assistant Professor in the Agricultural Policy Analysis Center, Institute of Agriculture, </w:t>
      </w:r>
      <w:proofErr w:type="gramStart"/>
      <w:r>
        <w:rPr>
          <w:sz w:val="24"/>
        </w:rPr>
        <w:t>University</w:t>
      </w:r>
      <w:proofErr w:type="gramEnd"/>
      <w:r>
        <w:rPr>
          <w:sz w:val="24"/>
        </w:rPr>
        <w:t xml:space="preserve"> of Tennessee.</w:t>
      </w:r>
    </w:p>
    <w:p w:rsidR="00D41039" w:rsidRDefault="00D41039" w:rsidP="00D41039">
      <w:pPr>
        <w:pStyle w:val="BodyText"/>
        <w:rPr>
          <w:sz w:val="24"/>
        </w:rPr>
      </w:pPr>
      <w:r>
        <w:rPr>
          <w:sz w:val="24"/>
        </w:rPr>
        <w:t>Daryll E. Ray is Emeritus Professor, Institute of Agriculture, University of Tennessee, and is the former Director of the Agricultural Policy Analysis Center (APAC). (865) 974-3666; Fax: (865) 974-7484</w:t>
      </w:r>
    </w:p>
    <w:p w:rsidR="00D41039" w:rsidRDefault="00D41039" w:rsidP="00D41039">
      <w:pPr>
        <w:pStyle w:val="BodyText"/>
        <w:rPr>
          <w:sz w:val="24"/>
        </w:rPr>
      </w:pPr>
      <w:proofErr w:type="gramStart"/>
      <w:r>
        <w:rPr>
          <w:sz w:val="24"/>
        </w:rPr>
        <w:t>; hdschaffer@utk.edu and dray@utk.edu; http://www.agpolicy.org.</w:t>
      </w:r>
      <w:proofErr w:type="gramEnd"/>
    </w:p>
    <w:p w:rsidR="00D41039" w:rsidRDefault="00D41039" w:rsidP="00D41039"/>
    <w:p w:rsidR="00D41039" w:rsidRDefault="00D41039" w:rsidP="00D41039">
      <w:r>
        <w:t>Reproduction Permission Granted with:</w:t>
      </w:r>
    </w:p>
    <w:p w:rsidR="00D41039" w:rsidRDefault="00D41039" w:rsidP="00D41039">
      <w:r>
        <w:t>1) Full attribution to Daryll E. Ray and Harwood D. Schaffer, Agricultural Policy Analysis Center, University of Tennessee, Knoxville, TN;</w:t>
      </w:r>
    </w:p>
    <w:p w:rsidR="00D41039" w:rsidRDefault="00D41039" w:rsidP="00D41039">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D41039" w:rsidRDefault="00D41039" w:rsidP="006410E6">
      <w:pPr>
        <w:ind w:firstLine="720"/>
      </w:pPr>
      <w:bookmarkStart w:id="0" w:name="_GoBack"/>
      <w:bookmarkEnd w:id="0"/>
    </w:p>
    <w:sectPr w:rsidR="00D41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CA"/>
    <w:rsid w:val="000060B7"/>
    <w:rsid w:val="00135734"/>
    <w:rsid w:val="00162D6F"/>
    <w:rsid w:val="001C24F7"/>
    <w:rsid w:val="001F7836"/>
    <w:rsid w:val="004007D5"/>
    <w:rsid w:val="00462B63"/>
    <w:rsid w:val="004B5C2E"/>
    <w:rsid w:val="00584B69"/>
    <w:rsid w:val="006410E6"/>
    <w:rsid w:val="006677B1"/>
    <w:rsid w:val="00682B0A"/>
    <w:rsid w:val="006B6175"/>
    <w:rsid w:val="00826ABB"/>
    <w:rsid w:val="009468BE"/>
    <w:rsid w:val="009A4AFC"/>
    <w:rsid w:val="00AB0160"/>
    <w:rsid w:val="00AE08C6"/>
    <w:rsid w:val="00AF70CA"/>
    <w:rsid w:val="00B52036"/>
    <w:rsid w:val="00B818A3"/>
    <w:rsid w:val="00C4192C"/>
    <w:rsid w:val="00CC3E60"/>
    <w:rsid w:val="00D2406B"/>
    <w:rsid w:val="00D41039"/>
    <w:rsid w:val="00D53BFB"/>
    <w:rsid w:val="00D879E5"/>
    <w:rsid w:val="00DA64D6"/>
    <w:rsid w:val="00DB37BC"/>
    <w:rsid w:val="00DD257D"/>
    <w:rsid w:val="00E56579"/>
    <w:rsid w:val="00EE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175"/>
    <w:pPr>
      <w:jc w:val="both"/>
    </w:pPr>
    <w:rPr>
      <w:sz w:val="24"/>
    </w:rPr>
  </w:style>
  <w:style w:type="paragraph" w:styleId="Heading1">
    <w:name w:val="heading 1"/>
    <w:basedOn w:val="Normal"/>
    <w:next w:val="Normal"/>
    <w:link w:val="Heading1Char"/>
    <w:qFormat/>
    <w:rsid w:val="006B6175"/>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6B6175"/>
    <w:pPr>
      <w:spacing w:before="240"/>
      <w:outlineLvl w:val="1"/>
    </w:pPr>
    <w:rPr>
      <w:b w:val="0"/>
      <w:bCs w:val="0"/>
      <w:iCs/>
      <w:sz w:val="28"/>
      <w:szCs w:val="28"/>
      <w:lang w:eastAsia="zh-CN"/>
    </w:rPr>
  </w:style>
  <w:style w:type="paragraph" w:styleId="Heading3">
    <w:name w:val="heading 3"/>
    <w:basedOn w:val="Heading1"/>
    <w:next w:val="Normal"/>
    <w:link w:val="Heading3Char"/>
    <w:qFormat/>
    <w:rsid w:val="006B6175"/>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6B6175"/>
    <w:pPr>
      <w:spacing w:after="240"/>
      <w:jc w:val="left"/>
    </w:pPr>
    <w:rPr>
      <w:b/>
      <w:sz w:val="48"/>
    </w:rPr>
  </w:style>
  <w:style w:type="numbering" w:customStyle="1" w:styleId="HarwoodOutline">
    <w:name w:val="Harwood Outline"/>
    <w:uiPriority w:val="99"/>
    <w:rsid w:val="006B6175"/>
    <w:pPr>
      <w:numPr>
        <w:numId w:val="1"/>
      </w:numPr>
    </w:pPr>
  </w:style>
  <w:style w:type="paragraph" w:customStyle="1" w:styleId="SourceListing">
    <w:name w:val="Source Listing"/>
    <w:basedOn w:val="Normal"/>
    <w:qFormat/>
    <w:rsid w:val="006B6175"/>
    <w:rPr>
      <w:rFonts w:ascii="Arial" w:hAnsi="Arial" w:cs="Arial"/>
      <w:sz w:val="18"/>
      <w:szCs w:val="18"/>
    </w:rPr>
  </w:style>
  <w:style w:type="character" w:customStyle="1" w:styleId="Heading1Char">
    <w:name w:val="Heading 1 Char"/>
    <w:basedOn w:val="DefaultParagraphFont"/>
    <w:link w:val="Heading1"/>
    <w:rsid w:val="006B6175"/>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6B6175"/>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6B6175"/>
    <w:rPr>
      <w:rFonts w:ascii="Arial" w:eastAsiaTheme="majorEastAsia" w:hAnsi="Arial" w:cstheme="majorBidi"/>
      <w:i/>
      <w:kern w:val="32"/>
      <w:sz w:val="24"/>
      <w:szCs w:val="26"/>
      <w:lang w:eastAsia="zh-CN"/>
    </w:rPr>
  </w:style>
  <w:style w:type="character" w:styleId="Hyperlink">
    <w:name w:val="Hyperlink"/>
    <w:rsid w:val="006B6175"/>
    <w:rPr>
      <w:color w:val="0000FF"/>
      <w:u w:val="single"/>
    </w:rPr>
  </w:style>
  <w:style w:type="character" w:styleId="FollowedHyperlink">
    <w:name w:val="FollowedHyperlink"/>
    <w:rsid w:val="006B6175"/>
    <w:rPr>
      <w:color w:val="800080"/>
      <w:u w:val="single"/>
    </w:rPr>
  </w:style>
  <w:style w:type="paragraph" w:styleId="BalloonText">
    <w:name w:val="Balloon Text"/>
    <w:basedOn w:val="Normal"/>
    <w:link w:val="BalloonTextChar"/>
    <w:rsid w:val="006B6175"/>
    <w:rPr>
      <w:rFonts w:ascii="Lucida Grande" w:eastAsia="Times New Roman" w:hAnsi="Lucida Grande"/>
      <w:sz w:val="18"/>
      <w:szCs w:val="18"/>
      <w:lang w:val="x-none"/>
    </w:rPr>
  </w:style>
  <w:style w:type="character" w:customStyle="1" w:styleId="BalloonTextChar">
    <w:name w:val="Balloon Text Char"/>
    <w:link w:val="BalloonText"/>
    <w:rsid w:val="006B6175"/>
    <w:rPr>
      <w:rFonts w:ascii="Lucida Grande" w:eastAsia="Times New Roman" w:hAnsi="Lucida Grande"/>
      <w:sz w:val="18"/>
      <w:szCs w:val="18"/>
      <w:lang w:val="x-none"/>
    </w:rPr>
  </w:style>
  <w:style w:type="paragraph" w:styleId="NoSpacing">
    <w:name w:val="No Spacing"/>
    <w:basedOn w:val="Normal"/>
    <w:next w:val="Normal"/>
    <w:qFormat/>
    <w:rsid w:val="006B6175"/>
    <w:rPr>
      <w:rFonts w:cstheme="minorBidi"/>
    </w:rPr>
  </w:style>
  <w:style w:type="paragraph" w:styleId="BodyText">
    <w:name w:val="Body Text"/>
    <w:basedOn w:val="Normal"/>
    <w:link w:val="BodyTextChar"/>
    <w:uiPriority w:val="99"/>
    <w:unhideWhenUsed/>
    <w:rsid w:val="00D41039"/>
    <w:pPr>
      <w:tabs>
        <w:tab w:val="left" w:pos="360"/>
      </w:tabs>
      <w:autoSpaceDE w:val="0"/>
      <w:autoSpaceDN w:val="0"/>
      <w:adjustRightInd w:val="0"/>
      <w:spacing w:line="230" w:lineRule="atLeast"/>
    </w:pPr>
    <w:rPr>
      <w:color w:val="000000"/>
      <w:sz w:val="21"/>
      <w:szCs w:val="21"/>
    </w:rPr>
  </w:style>
  <w:style w:type="character" w:customStyle="1" w:styleId="BodyTextChar">
    <w:name w:val="Body Text Char"/>
    <w:basedOn w:val="DefaultParagraphFont"/>
    <w:link w:val="BodyText"/>
    <w:uiPriority w:val="99"/>
    <w:rsid w:val="00D41039"/>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175"/>
    <w:pPr>
      <w:jc w:val="both"/>
    </w:pPr>
    <w:rPr>
      <w:sz w:val="24"/>
    </w:rPr>
  </w:style>
  <w:style w:type="paragraph" w:styleId="Heading1">
    <w:name w:val="heading 1"/>
    <w:basedOn w:val="Normal"/>
    <w:next w:val="Normal"/>
    <w:link w:val="Heading1Char"/>
    <w:qFormat/>
    <w:rsid w:val="006B6175"/>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6B6175"/>
    <w:pPr>
      <w:spacing w:before="240"/>
      <w:outlineLvl w:val="1"/>
    </w:pPr>
    <w:rPr>
      <w:b w:val="0"/>
      <w:bCs w:val="0"/>
      <w:iCs/>
      <w:sz w:val="28"/>
      <w:szCs w:val="28"/>
      <w:lang w:eastAsia="zh-CN"/>
    </w:rPr>
  </w:style>
  <w:style w:type="paragraph" w:styleId="Heading3">
    <w:name w:val="heading 3"/>
    <w:basedOn w:val="Heading1"/>
    <w:next w:val="Normal"/>
    <w:link w:val="Heading3Char"/>
    <w:qFormat/>
    <w:rsid w:val="006B6175"/>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6B6175"/>
    <w:pPr>
      <w:spacing w:after="240"/>
      <w:jc w:val="left"/>
    </w:pPr>
    <w:rPr>
      <w:b/>
      <w:sz w:val="48"/>
    </w:rPr>
  </w:style>
  <w:style w:type="numbering" w:customStyle="1" w:styleId="HarwoodOutline">
    <w:name w:val="Harwood Outline"/>
    <w:uiPriority w:val="99"/>
    <w:rsid w:val="006B6175"/>
    <w:pPr>
      <w:numPr>
        <w:numId w:val="1"/>
      </w:numPr>
    </w:pPr>
  </w:style>
  <w:style w:type="paragraph" w:customStyle="1" w:styleId="SourceListing">
    <w:name w:val="Source Listing"/>
    <w:basedOn w:val="Normal"/>
    <w:qFormat/>
    <w:rsid w:val="006B6175"/>
    <w:rPr>
      <w:rFonts w:ascii="Arial" w:hAnsi="Arial" w:cs="Arial"/>
      <w:sz w:val="18"/>
      <w:szCs w:val="18"/>
    </w:rPr>
  </w:style>
  <w:style w:type="character" w:customStyle="1" w:styleId="Heading1Char">
    <w:name w:val="Heading 1 Char"/>
    <w:basedOn w:val="DefaultParagraphFont"/>
    <w:link w:val="Heading1"/>
    <w:rsid w:val="006B6175"/>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6B6175"/>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6B6175"/>
    <w:rPr>
      <w:rFonts w:ascii="Arial" w:eastAsiaTheme="majorEastAsia" w:hAnsi="Arial" w:cstheme="majorBidi"/>
      <w:i/>
      <w:kern w:val="32"/>
      <w:sz w:val="24"/>
      <w:szCs w:val="26"/>
      <w:lang w:eastAsia="zh-CN"/>
    </w:rPr>
  </w:style>
  <w:style w:type="character" w:styleId="Hyperlink">
    <w:name w:val="Hyperlink"/>
    <w:rsid w:val="006B6175"/>
    <w:rPr>
      <w:color w:val="0000FF"/>
      <w:u w:val="single"/>
    </w:rPr>
  </w:style>
  <w:style w:type="character" w:styleId="FollowedHyperlink">
    <w:name w:val="FollowedHyperlink"/>
    <w:rsid w:val="006B6175"/>
    <w:rPr>
      <w:color w:val="800080"/>
      <w:u w:val="single"/>
    </w:rPr>
  </w:style>
  <w:style w:type="paragraph" w:styleId="BalloonText">
    <w:name w:val="Balloon Text"/>
    <w:basedOn w:val="Normal"/>
    <w:link w:val="BalloonTextChar"/>
    <w:rsid w:val="006B6175"/>
    <w:rPr>
      <w:rFonts w:ascii="Lucida Grande" w:eastAsia="Times New Roman" w:hAnsi="Lucida Grande"/>
      <w:sz w:val="18"/>
      <w:szCs w:val="18"/>
      <w:lang w:val="x-none"/>
    </w:rPr>
  </w:style>
  <w:style w:type="character" w:customStyle="1" w:styleId="BalloonTextChar">
    <w:name w:val="Balloon Text Char"/>
    <w:link w:val="BalloonText"/>
    <w:rsid w:val="006B6175"/>
    <w:rPr>
      <w:rFonts w:ascii="Lucida Grande" w:eastAsia="Times New Roman" w:hAnsi="Lucida Grande"/>
      <w:sz w:val="18"/>
      <w:szCs w:val="18"/>
      <w:lang w:val="x-none"/>
    </w:rPr>
  </w:style>
  <w:style w:type="paragraph" w:styleId="NoSpacing">
    <w:name w:val="No Spacing"/>
    <w:basedOn w:val="Normal"/>
    <w:next w:val="Normal"/>
    <w:qFormat/>
    <w:rsid w:val="006B6175"/>
    <w:rPr>
      <w:rFonts w:cstheme="minorBidi"/>
    </w:rPr>
  </w:style>
  <w:style w:type="paragraph" w:styleId="BodyText">
    <w:name w:val="Body Text"/>
    <w:basedOn w:val="Normal"/>
    <w:link w:val="BodyTextChar"/>
    <w:uiPriority w:val="99"/>
    <w:unhideWhenUsed/>
    <w:rsid w:val="00D41039"/>
    <w:pPr>
      <w:tabs>
        <w:tab w:val="left" w:pos="360"/>
      </w:tabs>
      <w:autoSpaceDE w:val="0"/>
      <w:autoSpaceDN w:val="0"/>
      <w:adjustRightInd w:val="0"/>
      <w:spacing w:line="230" w:lineRule="atLeast"/>
    </w:pPr>
    <w:rPr>
      <w:color w:val="000000"/>
      <w:sz w:val="21"/>
      <w:szCs w:val="21"/>
    </w:rPr>
  </w:style>
  <w:style w:type="character" w:customStyle="1" w:styleId="BodyTextChar">
    <w:name w:val="Body Text Char"/>
    <w:basedOn w:val="DefaultParagraphFont"/>
    <w:link w:val="BodyText"/>
    <w:uiPriority w:val="99"/>
    <w:rsid w:val="00D41039"/>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2908">
      <w:bodyDiv w:val="1"/>
      <w:marLeft w:val="0"/>
      <w:marRight w:val="0"/>
      <w:marTop w:val="0"/>
      <w:marBottom w:val="0"/>
      <w:divBdr>
        <w:top w:val="none" w:sz="0" w:space="0" w:color="auto"/>
        <w:left w:val="none" w:sz="0" w:space="0" w:color="auto"/>
        <w:bottom w:val="none" w:sz="0" w:space="0" w:color="auto"/>
        <w:right w:val="none" w:sz="0" w:space="0" w:color="auto"/>
      </w:divBdr>
    </w:div>
    <w:div w:id="13807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ndjy5eu" TargetMode="External"/><Relationship Id="rId3" Type="http://schemas.microsoft.com/office/2007/relationships/stylesWithEffects" Target="stylesWithEffects.xml"/><Relationship Id="rId7" Type="http://schemas.openxmlformats.org/officeDocument/2006/relationships/hyperlink" Target="http://tinyurl.com/mw2sg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q8n4v8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2015-10-21T13:59:00Z</dcterms:created>
  <dcterms:modified xsi:type="dcterms:W3CDTF">2015-10-21T13:59:00Z</dcterms:modified>
</cp:coreProperties>
</file>